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F258B0">
              <w:t>30.01.2019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258B0">
            <w:pPr>
              <w:tabs>
                <w:tab w:val="left" w:pos="3123"/>
                <w:tab w:val="left" w:pos="3270"/>
              </w:tabs>
              <w:jc w:val="right"/>
            </w:pPr>
            <w:r w:rsidRPr="00360CF1">
              <w:t xml:space="preserve">№ </w:t>
            </w:r>
            <w:r w:rsidR="00F258B0">
              <w:t>221</w:t>
            </w:r>
            <w:r w:rsidRPr="00360CF1">
              <w:t xml:space="preserve">          </w:t>
            </w:r>
          </w:p>
        </w:tc>
      </w:tr>
    </w:tbl>
    <w:p w:rsidR="00977853" w:rsidRDefault="00977853" w:rsidP="006F4CD3">
      <w:pPr>
        <w:shd w:val="clear" w:color="auto" w:fill="FFFFFF"/>
        <w:ind w:firstLine="709"/>
        <w:jc w:val="both"/>
      </w:pPr>
    </w:p>
    <w:p w:rsidR="00F06AFC" w:rsidRDefault="00F06AFC" w:rsidP="00FA22F0">
      <w:pPr>
        <w:shd w:val="clear" w:color="auto" w:fill="FFFFFF"/>
        <w:ind w:firstLine="709"/>
        <w:jc w:val="both"/>
      </w:pPr>
    </w:p>
    <w:p w:rsidR="00FA22F0" w:rsidRPr="00FA22F0" w:rsidRDefault="00FA22F0" w:rsidP="00FA22F0">
      <w:pPr>
        <w:ind w:right="5669"/>
        <w:jc w:val="both"/>
      </w:pPr>
      <w:r w:rsidRPr="00FA22F0">
        <w:t>Об утверждении П</w:t>
      </w:r>
      <w:r>
        <w:t xml:space="preserve">орядка оформления </w:t>
      </w:r>
      <w:r w:rsidRPr="00FA22F0">
        <w:t xml:space="preserve">и содержания заданий на проведение мероприятий по контролю без взаимодействия с юридическими лицами, индивидуальными предпринимателями и Порядка оформления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при осуществлении муниципального контроля в области розничной продажи алкогольной, спиртосодержащей продукции  </w:t>
      </w:r>
    </w:p>
    <w:p w:rsidR="00FA22F0" w:rsidRPr="00FA22F0" w:rsidRDefault="00FA22F0" w:rsidP="00FA22F0">
      <w:pPr>
        <w:autoSpaceDE w:val="0"/>
        <w:autoSpaceDN w:val="0"/>
        <w:adjustRightInd w:val="0"/>
        <w:ind w:firstLine="709"/>
        <w:jc w:val="both"/>
        <w:rPr>
          <w:rFonts w:eastAsia="Calibri"/>
          <w:bCs/>
          <w:lang w:eastAsia="en-US"/>
        </w:rPr>
      </w:pPr>
    </w:p>
    <w:p w:rsidR="00FA22F0" w:rsidRPr="00FA22F0" w:rsidRDefault="00FA22F0" w:rsidP="00FA22F0">
      <w:pPr>
        <w:autoSpaceDE w:val="0"/>
        <w:autoSpaceDN w:val="0"/>
        <w:adjustRightInd w:val="0"/>
        <w:ind w:firstLine="709"/>
        <w:jc w:val="both"/>
        <w:rPr>
          <w:rFonts w:eastAsia="Calibri"/>
          <w:bCs/>
          <w:lang w:eastAsia="en-US"/>
        </w:rPr>
      </w:pPr>
    </w:p>
    <w:p w:rsidR="00FA22F0" w:rsidRPr="00FA22F0" w:rsidRDefault="00FA22F0" w:rsidP="00FA22F0">
      <w:pPr>
        <w:widowControl w:val="0"/>
        <w:autoSpaceDE w:val="0"/>
        <w:autoSpaceDN w:val="0"/>
        <w:adjustRightInd w:val="0"/>
        <w:ind w:firstLine="709"/>
        <w:jc w:val="both"/>
      </w:pPr>
      <w:r w:rsidRPr="00FA22F0">
        <w:t>В соответствии с частью 4 статьи 8.3 Федерального закона от 26.12.2008</w:t>
      </w:r>
      <w:r w:rsidR="00A77DF8">
        <w:t xml:space="preserve">               </w:t>
      </w:r>
      <w:r w:rsidRPr="00FA22F0">
        <w:t xml:space="preserve"> № 294-ФЗ «О защите прав юридических лиц и индивидуальных предпринимателей при осуществлении государственного контроля (надзора)</w:t>
      </w:r>
      <w:r w:rsidR="00A77DF8">
        <w:t xml:space="preserve">                 </w:t>
      </w:r>
      <w:r w:rsidRPr="00FA22F0">
        <w:t xml:space="preserve"> и муниципального контроля»:</w:t>
      </w:r>
    </w:p>
    <w:p w:rsidR="00FA22F0" w:rsidRPr="00FA22F0" w:rsidRDefault="00FA22F0" w:rsidP="00FA22F0">
      <w:pPr>
        <w:widowControl w:val="0"/>
        <w:autoSpaceDE w:val="0"/>
        <w:autoSpaceDN w:val="0"/>
        <w:adjustRightInd w:val="0"/>
        <w:ind w:firstLine="709"/>
        <w:jc w:val="both"/>
        <w:rPr>
          <w:rFonts w:eastAsia="Calibri"/>
          <w:lang w:eastAsia="en-US"/>
        </w:rPr>
      </w:pPr>
    </w:p>
    <w:p w:rsidR="00A77DF8" w:rsidRDefault="00FA22F0" w:rsidP="00FA22F0">
      <w:pPr>
        <w:ind w:firstLine="709"/>
        <w:jc w:val="both"/>
      </w:pPr>
      <w:r w:rsidRPr="00FA22F0">
        <w:rPr>
          <w:rFonts w:eastAsia="Calibri"/>
          <w:lang w:eastAsia="en-US"/>
        </w:rPr>
        <w:t xml:space="preserve">1. </w:t>
      </w:r>
      <w:r w:rsidRPr="00FA22F0">
        <w:t>Утвердить</w:t>
      </w:r>
      <w:r w:rsidR="00A77DF8">
        <w:t>:</w:t>
      </w:r>
      <w:r w:rsidRPr="00FA22F0">
        <w:t xml:space="preserve"> </w:t>
      </w:r>
    </w:p>
    <w:p w:rsidR="00FA22F0" w:rsidRPr="00FA22F0" w:rsidRDefault="00A77DF8" w:rsidP="00FA22F0">
      <w:pPr>
        <w:ind w:firstLine="709"/>
        <w:jc w:val="both"/>
      </w:pPr>
      <w:r>
        <w:t xml:space="preserve">1.1. </w:t>
      </w:r>
      <w:r w:rsidR="00D2144F">
        <w:t>Порядок оформления и содержания</w:t>
      </w:r>
      <w:r w:rsidR="00FA22F0" w:rsidRPr="00FA22F0">
        <w:t xml:space="preserve">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w:t>
      </w:r>
      <w:r w:rsidR="00FA22F0" w:rsidRPr="00FA22F0">
        <w:lastRenderedPageBreak/>
        <w:t>контроля в области розничной продажи алкогольной, спиртосодержащей продукции согласно приложению 1.</w:t>
      </w:r>
    </w:p>
    <w:p w:rsidR="00FA22F0" w:rsidRPr="00FA22F0" w:rsidRDefault="00A77DF8" w:rsidP="00FA22F0">
      <w:pPr>
        <w:widowControl w:val="0"/>
        <w:tabs>
          <w:tab w:val="left" w:pos="993"/>
        </w:tabs>
        <w:ind w:firstLine="709"/>
        <w:jc w:val="both"/>
      </w:pPr>
      <w:r>
        <w:rPr>
          <w:rFonts w:eastAsia="Calibri"/>
          <w:lang w:eastAsia="en-US"/>
        </w:rPr>
        <w:t>1.</w:t>
      </w:r>
      <w:r w:rsidR="00FA22F0" w:rsidRPr="00FA22F0">
        <w:rPr>
          <w:rFonts w:eastAsia="Calibri"/>
          <w:lang w:eastAsia="en-US"/>
        </w:rPr>
        <w:t>2.</w:t>
      </w:r>
      <w:r w:rsidR="00FA22F0" w:rsidRPr="00FA22F0">
        <w:t xml:space="preserve"> Порядок оформления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при осуществлении муниципального контроля в области розничной продажи алкогольной, спиртосодержащей продукции</w:t>
      </w:r>
      <w:r>
        <w:t>,</w:t>
      </w:r>
      <w:r w:rsidR="00FA22F0" w:rsidRPr="00FA22F0">
        <w:t xml:space="preserve"> согласно приложению 2.</w:t>
      </w:r>
    </w:p>
    <w:p w:rsidR="00FA22F0" w:rsidRPr="00FA22F0" w:rsidRDefault="00FA22F0" w:rsidP="00FA22F0">
      <w:pPr>
        <w:widowControl w:val="0"/>
        <w:autoSpaceDE w:val="0"/>
        <w:autoSpaceDN w:val="0"/>
        <w:adjustRightInd w:val="0"/>
        <w:ind w:firstLine="709"/>
        <w:jc w:val="both"/>
        <w:rPr>
          <w:rFonts w:eastAsia="Calibri"/>
          <w:lang w:eastAsia="en-US"/>
        </w:rPr>
      </w:pPr>
    </w:p>
    <w:p w:rsidR="00FA22F0" w:rsidRPr="00FA22F0" w:rsidRDefault="00FA22F0" w:rsidP="00FA22F0">
      <w:pPr>
        <w:widowControl w:val="0"/>
        <w:tabs>
          <w:tab w:val="left" w:pos="993"/>
        </w:tabs>
        <w:ind w:firstLine="709"/>
        <w:jc w:val="both"/>
      </w:pPr>
      <w:r w:rsidRPr="00FA22F0">
        <w:rPr>
          <w:rFonts w:eastAsia="Calibri"/>
          <w:lang w:eastAsia="en-US"/>
        </w:rPr>
        <w:t>3.</w:t>
      </w:r>
      <w:r w:rsidRPr="00FA22F0">
        <w:t xml:space="preserve"> Службе документационного обеспечения управления организации           деятельности администрации района (Ю.В. Мороз) разместить постановление </w:t>
      </w:r>
      <w:r w:rsidR="00A77DF8">
        <w:t xml:space="preserve">  </w:t>
      </w:r>
      <w:r w:rsidRPr="00FA22F0">
        <w:t xml:space="preserve">на официальном веб-сайте администрации района: </w:t>
      </w:r>
      <w:hyperlink r:id="rId10" w:history="1">
        <w:r w:rsidRPr="00FA22F0">
          <w:rPr>
            <w:lang w:val="en-US"/>
          </w:rPr>
          <w:t>www</w:t>
        </w:r>
        <w:r w:rsidRPr="00FA22F0">
          <w:t>.</w:t>
        </w:r>
        <w:r w:rsidRPr="00FA22F0">
          <w:rPr>
            <w:lang w:val="en-US"/>
          </w:rPr>
          <w:t>nvraion</w:t>
        </w:r>
        <w:r w:rsidRPr="00FA22F0">
          <w:t>.</w:t>
        </w:r>
        <w:r w:rsidRPr="00FA22F0">
          <w:rPr>
            <w:lang w:val="en-US"/>
          </w:rPr>
          <w:t>ru</w:t>
        </w:r>
      </w:hyperlink>
      <w:r w:rsidRPr="00FA22F0">
        <w:t>.</w:t>
      </w:r>
    </w:p>
    <w:p w:rsidR="00FA22F0" w:rsidRPr="00FA22F0" w:rsidRDefault="00FA22F0" w:rsidP="00FA22F0">
      <w:pPr>
        <w:ind w:firstLine="709"/>
        <w:jc w:val="both"/>
      </w:pPr>
    </w:p>
    <w:p w:rsidR="00FA22F0" w:rsidRPr="00FA22F0" w:rsidRDefault="00FA22F0" w:rsidP="00FA22F0">
      <w:pPr>
        <w:widowControl w:val="0"/>
        <w:tabs>
          <w:tab w:val="left" w:pos="993"/>
        </w:tabs>
        <w:ind w:firstLine="709"/>
        <w:jc w:val="both"/>
      </w:pPr>
      <w:r w:rsidRPr="00FA22F0">
        <w:t>4. Пр</w:t>
      </w:r>
      <w:r w:rsidR="00A77DF8">
        <w:t>есс-службе администрации района</w:t>
      </w:r>
      <w:r w:rsidRPr="00FA22F0">
        <w:t xml:space="preserve"> опубликовать постановление </w:t>
      </w:r>
      <w:r w:rsidR="00A77DF8">
        <w:t xml:space="preserve">                     </w:t>
      </w:r>
      <w:r w:rsidRPr="00FA22F0">
        <w:t>в приложении «Официальный бюллетень» к районной газете «Новости Приобья».</w:t>
      </w:r>
    </w:p>
    <w:p w:rsidR="00FA22F0" w:rsidRPr="00FA22F0" w:rsidRDefault="00FA22F0" w:rsidP="00FA22F0">
      <w:pPr>
        <w:widowControl w:val="0"/>
        <w:ind w:firstLine="709"/>
        <w:jc w:val="both"/>
      </w:pPr>
    </w:p>
    <w:p w:rsidR="00FA22F0" w:rsidRPr="00FA22F0" w:rsidRDefault="00FA22F0" w:rsidP="00FA22F0">
      <w:pPr>
        <w:widowControl w:val="0"/>
        <w:ind w:firstLine="709"/>
        <w:jc w:val="both"/>
        <w:rPr>
          <w:sz w:val="16"/>
          <w:szCs w:val="16"/>
        </w:rPr>
      </w:pPr>
      <w:r w:rsidRPr="00FA22F0">
        <w:t>5. Постановление вступает в силу после его официального опубликования (обнародования).</w:t>
      </w:r>
    </w:p>
    <w:p w:rsidR="00FA22F0" w:rsidRPr="00FA22F0" w:rsidRDefault="00FA22F0" w:rsidP="00FA22F0">
      <w:pPr>
        <w:widowControl w:val="0"/>
        <w:ind w:firstLine="709"/>
        <w:jc w:val="both"/>
      </w:pPr>
    </w:p>
    <w:p w:rsidR="00FA22F0" w:rsidRPr="00FA22F0" w:rsidRDefault="00FA22F0" w:rsidP="00FA22F0">
      <w:pPr>
        <w:widowControl w:val="0"/>
        <w:ind w:firstLine="709"/>
        <w:jc w:val="both"/>
      </w:pPr>
      <w:r w:rsidRPr="00FA22F0">
        <w:t>6. Контроль за выполнением постановления возложить на заместителя главы района по экономике и финансам Т.А. Колокольцеву.</w:t>
      </w:r>
    </w:p>
    <w:p w:rsidR="00FA22F0" w:rsidRPr="00FA22F0" w:rsidRDefault="00FA22F0" w:rsidP="00FA22F0">
      <w:pPr>
        <w:widowControl w:val="0"/>
        <w:ind w:firstLine="709"/>
        <w:jc w:val="both"/>
      </w:pPr>
    </w:p>
    <w:p w:rsidR="00F06AFC" w:rsidRDefault="00F06AFC" w:rsidP="00FA22F0">
      <w:pPr>
        <w:shd w:val="clear" w:color="auto" w:fill="FFFFFF"/>
        <w:ind w:firstLine="709"/>
        <w:jc w:val="both"/>
      </w:pPr>
    </w:p>
    <w:p w:rsidR="00F06AFC" w:rsidRDefault="00F06AFC" w:rsidP="00FA22F0">
      <w:pPr>
        <w:autoSpaceDE w:val="0"/>
        <w:autoSpaceDN w:val="0"/>
        <w:adjustRightInd w:val="0"/>
        <w:ind w:firstLine="709"/>
        <w:jc w:val="both"/>
      </w:pPr>
    </w:p>
    <w:p w:rsidR="00F06AFC" w:rsidRDefault="00F06AFC" w:rsidP="00FA22F0">
      <w:pPr>
        <w:adjustRightInd w:val="0"/>
        <w:jc w:val="both"/>
        <w:outlineLvl w:val="0"/>
        <w:rPr>
          <w:bCs/>
        </w:rPr>
      </w:pPr>
      <w:r>
        <w:rPr>
          <w:bCs/>
        </w:rPr>
        <w:t>Глава района                                                                                        Б.А. Саломатин</w:t>
      </w: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A77DF8" w:rsidRDefault="00A77DF8" w:rsidP="00FA22F0">
      <w:pPr>
        <w:ind w:left="5954"/>
        <w:jc w:val="right"/>
      </w:pPr>
    </w:p>
    <w:p w:rsidR="00FA22F0" w:rsidRPr="00FA22F0" w:rsidRDefault="00FA22F0" w:rsidP="00A77DF8">
      <w:pPr>
        <w:ind w:left="5387"/>
      </w:pPr>
      <w:r w:rsidRPr="00FA22F0">
        <w:lastRenderedPageBreak/>
        <w:t>Приложение 1 к постановлению</w:t>
      </w:r>
    </w:p>
    <w:p w:rsidR="00FA22F0" w:rsidRPr="00FA22F0" w:rsidRDefault="00FA22F0" w:rsidP="00A77DF8">
      <w:pPr>
        <w:ind w:left="5387"/>
      </w:pPr>
      <w:r w:rsidRPr="00FA22F0">
        <w:t>администрации района</w:t>
      </w:r>
    </w:p>
    <w:p w:rsidR="00FA22F0" w:rsidRPr="00FA22F0" w:rsidRDefault="00FA22F0" w:rsidP="00A77DF8">
      <w:pPr>
        <w:ind w:left="5387"/>
      </w:pPr>
      <w:r w:rsidRPr="00FA22F0">
        <w:t xml:space="preserve">от </w:t>
      </w:r>
      <w:r w:rsidR="00F258B0">
        <w:t>30.01.2019</w:t>
      </w:r>
      <w:r w:rsidRPr="00FA22F0">
        <w:t xml:space="preserve"> № </w:t>
      </w:r>
      <w:r w:rsidR="00F258B0">
        <w:t>221</w:t>
      </w:r>
    </w:p>
    <w:p w:rsidR="00FA22F0" w:rsidRDefault="00FA22F0" w:rsidP="00FA22F0">
      <w:pPr>
        <w:tabs>
          <w:tab w:val="left" w:pos="0"/>
        </w:tabs>
        <w:jc w:val="both"/>
        <w:rPr>
          <w:szCs w:val="24"/>
        </w:rPr>
      </w:pPr>
    </w:p>
    <w:p w:rsidR="00A77DF8" w:rsidRPr="00FA22F0" w:rsidRDefault="00A77DF8" w:rsidP="00FA22F0">
      <w:pPr>
        <w:tabs>
          <w:tab w:val="left" w:pos="0"/>
        </w:tabs>
        <w:jc w:val="both"/>
        <w:rPr>
          <w:szCs w:val="24"/>
        </w:rPr>
      </w:pPr>
    </w:p>
    <w:p w:rsidR="00FA22F0" w:rsidRPr="00FA22F0" w:rsidRDefault="00FA22F0" w:rsidP="00FA22F0">
      <w:pPr>
        <w:jc w:val="center"/>
        <w:rPr>
          <w:b/>
        </w:rPr>
      </w:pPr>
      <w:r w:rsidRPr="00FA22F0">
        <w:rPr>
          <w:b/>
        </w:rPr>
        <w:t>Порядок</w:t>
      </w:r>
    </w:p>
    <w:p w:rsidR="00FA22F0" w:rsidRPr="00FA22F0" w:rsidRDefault="00D2144F" w:rsidP="00FA22F0">
      <w:pPr>
        <w:jc w:val="center"/>
        <w:rPr>
          <w:b/>
        </w:rPr>
      </w:pPr>
      <w:r>
        <w:rPr>
          <w:b/>
        </w:rPr>
        <w:t>оформления и содержания</w:t>
      </w:r>
      <w:r w:rsidR="00FA22F0" w:rsidRPr="00FA22F0">
        <w:rPr>
          <w:b/>
        </w:rPr>
        <w:t xml:space="preserve"> заданий на проведение мероприятий</w:t>
      </w:r>
    </w:p>
    <w:p w:rsidR="00FA22F0" w:rsidRPr="00FA22F0" w:rsidRDefault="00FA22F0" w:rsidP="00FA22F0">
      <w:pPr>
        <w:widowControl w:val="0"/>
        <w:ind w:firstLine="709"/>
        <w:jc w:val="center"/>
        <w:rPr>
          <w:b/>
        </w:rPr>
      </w:pPr>
      <w:r w:rsidRPr="00FA22F0">
        <w:rPr>
          <w:b/>
        </w:rPr>
        <w:t>по контролю без взаимодействия с юридическими лицами, индивидуальными предпринимателями при осуществлении муниципального контроля в области розничной продажи алкогольной, спиртосодержащей продукции</w:t>
      </w:r>
    </w:p>
    <w:p w:rsidR="00FA22F0" w:rsidRPr="00FA22F0" w:rsidRDefault="00FA22F0" w:rsidP="00FA22F0">
      <w:pPr>
        <w:widowControl w:val="0"/>
        <w:ind w:firstLine="709"/>
        <w:jc w:val="center"/>
      </w:pPr>
    </w:p>
    <w:p w:rsidR="00FA22F0" w:rsidRPr="00FA22F0" w:rsidRDefault="00FA22F0" w:rsidP="00FA22F0">
      <w:pPr>
        <w:widowControl w:val="0"/>
        <w:ind w:firstLine="709"/>
        <w:jc w:val="both"/>
      </w:pPr>
    </w:p>
    <w:p w:rsidR="00FA22F0" w:rsidRPr="00FA22F0" w:rsidRDefault="00A77DF8" w:rsidP="00A77DF8">
      <w:pPr>
        <w:autoSpaceDE w:val="0"/>
        <w:autoSpaceDN w:val="0"/>
        <w:adjustRightInd w:val="0"/>
        <w:jc w:val="center"/>
        <w:rPr>
          <w:b/>
        </w:rPr>
      </w:pPr>
      <w:r w:rsidRPr="00A77DF8">
        <w:rPr>
          <w:b/>
        </w:rPr>
        <w:t xml:space="preserve">I. </w:t>
      </w:r>
      <w:r w:rsidR="00FA22F0" w:rsidRPr="00FA22F0">
        <w:rPr>
          <w:b/>
        </w:rPr>
        <w:t>Общие положения</w:t>
      </w:r>
    </w:p>
    <w:p w:rsidR="00FA22F0" w:rsidRPr="00FA22F0" w:rsidRDefault="00FA22F0" w:rsidP="00FA22F0">
      <w:pPr>
        <w:autoSpaceDE w:val="0"/>
        <w:autoSpaceDN w:val="0"/>
        <w:adjustRightInd w:val="0"/>
        <w:ind w:firstLine="709"/>
        <w:jc w:val="both"/>
      </w:pPr>
    </w:p>
    <w:p w:rsidR="00FA22F0" w:rsidRPr="00FA22F0" w:rsidRDefault="00FA22F0" w:rsidP="00A77DF8">
      <w:pPr>
        <w:ind w:firstLine="709"/>
        <w:jc w:val="both"/>
      </w:pPr>
      <w:r w:rsidRPr="00FA22F0">
        <w:t>1.1. 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в области розничной продажи алкогольной, спиртосодержащей продукции (д</w:t>
      </w:r>
      <w:r w:rsidR="00A77DF8">
        <w:t>алее −</w:t>
      </w:r>
      <w:r w:rsidRPr="00FA22F0">
        <w:t xml:space="preserve"> Порядок) устанавливает требования к оформлению </w:t>
      </w:r>
      <w:r w:rsidR="00A77DF8">
        <w:t xml:space="preserve">                              </w:t>
      </w:r>
      <w:r w:rsidRPr="00FA22F0">
        <w:t>и содержанию плановых (рейдовых) заданий по контролю без взаимодействия</w:t>
      </w:r>
      <w:r w:rsidR="00A77DF8">
        <w:t xml:space="preserve">               </w:t>
      </w:r>
      <w:r w:rsidRPr="00FA22F0">
        <w:t xml:space="preserve"> с юридическими лицами, индивидуальными предпринимателями (далее </w:t>
      </w:r>
      <w:r w:rsidR="00A77DF8">
        <w:t>− задания</w:t>
      </w:r>
      <w:r w:rsidRPr="00FA22F0">
        <w:t>)</w:t>
      </w:r>
      <w:r w:rsidR="00A77DF8">
        <w:t>,</w:t>
      </w:r>
      <w:r w:rsidRPr="00FA22F0">
        <w:t xml:space="preserve"> предусмотренных </w:t>
      </w:r>
      <w:hyperlink r:id="rId11" w:history="1">
        <w:r w:rsidRPr="00FA22F0">
          <w:t>статьей 8.3</w:t>
        </w:r>
      </w:hyperlink>
      <w:r w:rsidRPr="00FA22F0">
        <w:t xml:space="preserve"> Федерального закона от 26.12.2008 </w:t>
      </w:r>
      <w:r w:rsidR="00A77DF8">
        <w:t xml:space="preserve">                    </w:t>
      </w:r>
      <w:r w:rsidRPr="00FA22F0">
        <w:t xml:space="preserve">№ 294-ФЗ «О защите прав юридических лиц и индивидуальных предпринимателей при осуществлении государственного контроля (надзора) </w:t>
      </w:r>
      <w:r w:rsidR="00A77DF8">
        <w:t xml:space="preserve">                  </w:t>
      </w:r>
      <w:r w:rsidRPr="00FA22F0">
        <w:t>и муниципального контроля» (далее – Федеральный закон № 294-ФЗ).</w:t>
      </w:r>
    </w:p>
    <w:p w:rsidR="00FA22F0" w:rsidRPr="00FA22F0" w:rsidRDefault="00FA22F0" w:rsidP="00A77DF8">
      <w:pPr>
        <w:tabs>
          <w:tab w:val="left" w:pos="1134"/>
          <w:tab w:val="left" w:pos="1276"/>
          <w:tab w:val="left" w:pos="1418"/>
        </w:tabs>
        <w:autoSpaceDE w:val="0"/>
        <w:autoSpaceDN w:val="0"/>
        <w:adjustRightInd w:val="0"/>
        <w:ind w:firstLine="709"/>
        <w:jc w:val="both"/>
      </w:pPr>
      <w:r w:rsidRPr="00FA22F0">
        <w:t xml:space="preserve">1.2. Органом местного самоуправления, исполняющим муниципальную функцию по муниципальному контролю в области розничной продажи алкогольной, спиртосодержащей продукции, является администрация Нижневартовского района в лице отдела потребительского рынка и защиты прав потребителей департамента экономики администрации района (далее – орган муниципального контроля). </w:t>
      </w:r>
    </w:p>
    <w:p w:rsidR="00FA22F0" w:rsidRPr="00FA22F0" w:rsidRDefault="00FA22F0" w:rsidP="00A77DF8">
      <w:pPr>
        <w:tabs>
          <w:tab w:val="left" w:pos="1134"/>
          <w:tab w:val="left" w:pos="1276"/>
          <w:tab w:val="left" w:pos="1418"/>
        </w:tabs>
        <w:autoSpaceDE w:val="0"/>
        <w:autoSpaceDN w:val="0"/>
        <w:adjustRightInd w:val="0"/>
        <w:ind w:firstLine="709"/>
        <w:jc w:val="both"/>
      </w:pPr>
      <w:r w:rsidRPr="00FA22F0">
        <w:t xml:space="preserve">1.3. При осуществлении деятельности, указанной в </w:t>
      </w:r>
      <w:hyperlink w:anchor="P41" w:history="1">
        <w:r w:rsidRPr="00FA22F0">
          <w:t>пункте 1.1</w:t>
        </w:r>
      </w:hyperlink>
      <w:r w:rsidRPr="00FA22F0">
        <w:t xml:space="preserve"> </w:t>
      </w:r>
      <w:r w:rsidR="00A77DF8">
        <w:t>П</w:t>
      </w:r>
      <w:r w:rsidRPr="00FA22F0">
        <w:t xml:space="preserve">орядка, должностные лица органа муниципального контроля руководствуются </w:t>
      </w:r>
      <w:hyperlink r:id="rId12" w:history="1">
        <w:r w:rsidRPr="00FA22F0">
          <w:t>Конституцией</w:t>
        </w:r>
      </w:hyperlink>
      <w:r w:rsidRPr="00FA22F0">
        <w:t xml:space="preserve"> Российской Федерации, Федеральным </w:t>
      </w:r>
      <w:hyperlink r:id="rId13" w:history="1">
        <w:r w:rsidRPr="00FA22F0">
          <w:t>законом</w:t>
        </w:r>
      </w:hyperlink>
      <w:r w:rsidRPr="00FA22F0">
        <w:t xml:space="preserve"> № 294-ФЗ, иными законами и подзаконными актами в указанной сфере, а также муниципальными правовыми актами.</w:t>
      </w:r>
    </w:p>
    <w:p w:rsidR="00FA22F0" w:rsidRPr="00FA22F0" w:rsidRDefault="00FA22F0" w:rsidP="00FA22F0">
      <w:pPr>
        <w:tabs>
          <w:tab w:val="left" w:pos="1134"/>
          <w:tab w:val="left" w:pos="1276"/>
          <w:tab w:val="left" w:pos="1418"/>
        </w:tabs>
        <w:autoSpaceDE w:val="0"/>
        <w:autoSpaceDN w:val="0"/>
        <w:adjustRightInd w:val="0"/>
        <w:jc w:val="both"/>
      </w:pPr>
    </w:p>
    <w:p w:rsidR="00FA22F0" w:rsidRPr="00FA22F0" w:rsidRDefault="00A77DF8" w:rsidP="00A77DF8">
      <w:pPr>
        <w:autoSpaceDE w:val="0"/>
        <w:autoSpaceDN w:val="0"/>
        <w:adjustRightInd w:val="0"/>
        <w:jc w:val="center"/>
        <w:rPr>
          <w:b/>
        </w:rPr>
      </w:pPr>
      <w:r w:rsidRPr="00A77DF8">
        <w:rPr>
          <w:b/>
        </w:rPr>
        <w:t xml:space="preserve">II. </w:t>
      </w:r>
      <w:r w:rsidR="00D2144F">
        <w:rPr>
          <w:b/>
        </w:rPr>
        <w:t>Порядок оформления и содержания</w:t>
      </w:r>
      <w:r w:rsidR="00FA22F0" w:rsidRPr="00FA22F0">
        <w:rPr>
          <w:b/>
        </w:rPr>
        <w:t xml:space="preserve"> заданий</w:t>
      </w:r>
    </w:p>
    <w:p w:rsidR="00FA22F0" w:rsidRPr="00FA22F0" w:rsidRDefault="00FA22F0" w:rsidP="00A77DF8">
      <w:pPr>
        <w:autoSpaceDE w:val="0"/>
        <w:autoSpaceDN w:val="0"/>
        <w:adjustRightInd w:val="0"/>
        <w:jc w:val="center"/>
        <w:rPr>
          <w:b/>
        </w:rPr>
      </w:pPr>
      <w:r w:rsidRPr="00FA22F0">
        <w:rPr>
          <w:b/>
        </w:rPr>
        <w:t>на проведение мероприятий</w:t>
      </w:r>
    </w:p>
    <w:p w:rsidR="00FA22F0" w:rsidRPr="00FA22F0" w:rsidRDefault="00FA22F0" w:rsidP="00FA22F0">
      <w:pPr>
        <w:autoSpaceDE w:val="0"/>
        <w:autoSpaceDN w:val="0"/>
        <w:adjustRightInd w:val="0"/>
        <w:jc w:val="center"/>
      </w:pPr>
    </w:p>
    <w:p w:rsidR="00FA22F0" w:rsidRPr="00FA22F0" w:rsidRDefault="00FA22F0" w:rsidP="00FA22F0">
      <w:pPr>
        <w:autoSpaceDE w:val="0"/>
        <w:autoSpaceDN w:val="0"/>
        <w:adjustRightInd w:val="0"/>
        <w:ind w:firstLine="709"/>
        <w:jc w:val="both"/>
      </w:pPr>
      <w:r w:rsidRPr="00FA22F0">
        <w:t xml:space="preserve">2.1. Мероприятия без взаимодействия с юридическими лицами </w:t>
      </w:r>
      <w:r w:rsidR="00A77DF8">
        <w:t xml:space="preserve">                                   </w:t>
      </w:r>
      <w:r w:rsidRPr="00FA22F0">
        <w:t xml:space="preserve">и индивидуальными предпринимателями проводятся органом муниципального контроля в пределах своей компетенции на основании заданий на проведение </w:t>
      </w:r>
      <w:r w:rsidRPr="00FA22F0">
        <w:lastRenderedPageBreak/>
        <w:t xml:space="preserve">таких мероприятий, разрабатываемых органом муниципального контроля </w:t>
      </w:r>
      <w:r w:rsidR="00A77DF8">
        <w:t xml:space="preserve">                       </w:t>
      </w:r>
      <w:r w:rsidRPr="00FA22F0">
        <w:t>и утверждаемых распоряжением администрации района.</w:t>
      </w:r>
    </w:p>
    <w:p w:rsidR="00FA22F0" w:rsidRPr="00FA22F0" w:rsidRDefault="00FA22F0" w:rsidP="00FA22F0">
      <w:pPr>
        <w:autoSpaceDE w:val="0"/>
        <w:autoSpaceDN w:val="0"/>
        <w:adjustRightInd w:val="0"/>
        <w:ind w:firstLine="709"/>
        <w:jc w:val="both"/>
      </w:pPr>
      <w:r w:rsidRPr="00FA22F0">
        <w:t>2.2. К мероприятиям, при проведении которых не требуется взаимодействие органа муниципального контроля с юридическими лицами</w:t>
      </w:r>
      <w:r w:rsidR="00A77DF8">
        <w:t xml:space="preserve">                      </w:t>
      </w:r>
      <w:r w:rsidRPr="00FA22F0">
        <w:t xml:space="preserve"> и индивидуальными предпринимателями, относятся плановые (рейдовые) осмотры (обследования) территорий муниципального образования. </w:t>
      </w:r>
    </w:p>
    <w:p w:rsidR="00FA22F0" w:rsidRPr="00FA22F0" w:rsidRDefault="00FA22F0" w:rsidP="00FA22F0">
      <w:pPr>
        <w:widowControl w:val="0"/>
        <w:autoSpaceDE w:val="0"/>
        <w:autoSpaceDN w:val="0"/>
        <w:ind w:firstLine="709"/>
        <w:jc w:val="both"/>
      </w:pPr>
      <w:r w:rsidRPr="00FA22F0">
        <w:t>2.3. В задании на проведение мероприятия содержатся:</w:t>
      </w:r>
    </w:p>
    <w:p w:rsidR="00FA22F0" w:rsidRPr="00FA22F0" w:rsidRDefault="00FA22F0" w:rsidP="00FA22F0">
      <w:pPr>
        <w:widowControl w:val="0"/>
        <w:autoSpaceDE w:val="0"/>
        <w:autoSpaceDN w:val="0"/>
        <w:ind w:firstLine="709"/>
        <w:jc w:val="both"/>
      </w:pPr>
      <w:r w:rsidRPr="00FA22F0">
        <w:t>цель и предмет планового (рейдового) осмотра, обследования территории района;</w:t>
      </w:r>
    </w:p>
    <w:p w:rsidR="00FA22F0" w:rsidRPr="00FA22F0" w:rsidRDefault="00FA22F0" w:rsidP="00FA22F0">
      <w:pPr>
        <w:widowControl w:val="0"/>
        <w:autoSpaceDE w:val="0"/>
        <w:autoSpaceDN w:val="0"/>
        <w:ind w:firstLine="709"/>
        <w:jc w:val="both"/>
      </w:pPr>
      <w:r w:rsidRPr="00FA22F0">
        <w:t>фамилия, имя, отчество, должность должностного лица или должностных лиц, уполномоченных на проведение осмотров (обследований);</w:t>
      </w:r>
    </w:p>
    <w:p w:rsidR="00FA22F0" w:rsidRPr="00FA22F0" w:rsidRDefault="00FA22F0" w:rsidP="00FA22F0">
      <w:pPr>
        <w:widowControl w:val="0"/>
        <w:autoSpaceDE w:val="0"/>
        <w:autoSpaceDN w:val="0"/>
        <w:ind w:firstLine="709"/>
        <w:jc w:val="both"/>
      </w:pPr>
      <w:r w:rsidRPr="00FA22F0">
        <w:t>маршрут планового (рейдового) осмотра, обследований;</w:t>
      </w:r>
    </w:p>
    <w:p w:rsidR="00FA22F0" w:rsidRPr="00FA22F0" w:rsidRDefault="00FA22F0" w:rsidP="00FA22F0">
      <w:pPr>
        <w:widowControl w:val="0"/>
        <w:autoSpaceDE w:val="0"/>
        <w:autoSpaceDN w:val="0"/>
        <w:ind w:firstLine="709"/>
        <w:jc w:val="both"/>
      </w:pPr>
      <w:r w:rsidRPr="00FA22F0">
        <w:t>даты начала и окончания проведения планового (рейдового) осмотра, обследования.</w:t>
      </w:r>
    </w:p>
    <w:p w:rsidR="00FA22F0" w:rsidRPr="00FA22F0" w:rsidRDefault="00FA22F0" w:rsidP="00FA22F0">
      <w:pPr>
        <w:widowControl w:val="0"/>
        <w:autoSpaceDE w:val="0"/>
        <w:autoSpaceDN w:val="0"/>
        <w:ind w:firstLine="709"/>
        <w:jc w:val="both"/>
      </w:pPr>
      <w:r w:rsidRPr="00FA22F0">
        <w:t xml:space="preserve">2.4. Для проведения плановых (рейдовых) осмотров, обследований могут привлекаться специалисты, обладающие специальными знаниями </w:t>
      </w:r>
      <w:r w:rsidR="00A77DF8">
        <w:t xml:space="preserve">                                            </w:t>
      </w:r>
      <w:r w:rsidRPr="00FA22F0">
        <w:t>и техническими возможностями, необходимыми для обследования.</w:t>
      </w:r>
    </w:p>
    <w:p w:rsidR="00FA22F0" w:rsidRPr="00FA22F0" w:rsidRDefault="00FA22F0" w:rsidP="00FA22F0">
      <w:pPr>
        <w:widowControl w:val="0"/>
        <w:autoSpaceDE w:val="0"/>
        <w:autoSpaceDN w:val="0"/>
        <w:ind w:firstLine="709"/>
        <w:jc w:val="both"/>
      </w:pPr>
    </w:p>
    <w:p w:rsidR="00FA22F0" w:rsidRPr="00FA22F0" w:rsidRDefault="00FA22F0" w:rsidP="00FA22F0">
      <w:pPr>
        <w:ind w:firstLine="709"/>
        <w:jc w:val="both"/>
      </w:pPr>
    </w:p>
    <w:p w:rsidR="00FA22F0" w:rsidRPr="00FA22F0" w:rsidRDefault="00FA22F0" w:rsidP="00FA22F0">
      <w:pPr>
        <w:ind w:firstLine="709"/>
        <w:jc w:val="both"/>
      </w:pPr>
    </w:p>
    <w:p w:rsidR="00FA22F0" w:rsidRPr="00FA22F0" w:rsidRDefault="00FA22F0" w:rsidP="00FA22F0">
      <w:pPr>
        <w:autoSpaceDE w:val="0"/>
        <w:autoSpaceDN w:val="0"/>
        <w:adjustRightInd w:val="0"/>
        <w:ind w:firstLine="709"/>
        <w:jc w:val="both"/>
      </w:pPr>
    </w:p>
    <w:p w:rsidR="00FA22F0" w:rsidRPr="00FA22F0" w:rsidRDefault="00FA22F0" w:rsidP="00FA22F0">
      <w:pPr>
        <w:autoSpaceDE w:val="0"/>
        <w:autoSpaceDN w:val="0"/>
        <w:adjustRightInd w:val="0"/>
        <w:jc w:val="center"/>
      </w:pPr>
    </w:p>
    <w:p w:rsidR="00FA22F0" w:rsidRPr="00FA22F0" w:rsidRDefault="00FA22F0" w:rsidP="00FA22F0">
      <w:pPr>
        <w:autoSpaceDE w:val="0"/>
        <w:autoSpaceDN w:val="0"/>
        <w:adjustRightInd w:val="0"/>
        <w:jc w:val="center"/>
      </w:pPr>
    </w:p>
    <w:p w:rsidR="00FA22F0" w:rsidRPr="00FA22F0" w:rsidRDefault="00FA22F0" w:rsidP="00FA22F0">
      <w:pPr>
        <w:autoSpaceDE w:val="0"/>
        <w:autoSpaceDN w:val="0"/>
        <w:adjustRightInd w:val="0"/>
        <w:ind w:firstLine="709"/>
        <w:jc w:val="both"/>
      </w:pPr>
    </w:p>
    <w:p w:rsidR="00FA22F0" w:rsidRPr="00FA22F0" w:rsidRDefault="00FA22F0" w:rsidP="00A77DF8">
      <w:pPr>
        <w:ind w:left="5670"/>
      </w:pPr>
      <w:r w:rsidRPr="00FA22F0">
        <w:br w:type="page"/>
      </w:r>
      <w:r w:rsidRPr="00FA22F0">
        <w:lastRenderedPageBreak/>
        <w:t>Приложение 2 к постановлению</w:t>
      </w:r>
    </w:p>
    <w:p w:rsidR="00FA22F0" w:rsidRPr="00FA22F0" w:rsidRDefault="00FA22F0" w:rsidP="00A77DF8">
      <w:pPr>
        <w:ind w:left="5670"/>
      </w:pPr>
      <w:r w:rsidRPr="00FA22F0">
        <w:t>администрации района</w:t>
      </w:r>
    </w:p>
    <w:p w:rsidR="00FA22F0" w:rsidRPr="00FA22F0" w:rsidRDefault="00FA22F0" w:rsidP="00A77DF8">
      <w:pPr>
        <w:ind w:left="5670"/>
      </w:pPr>
      <w:r w:rsidRPr="00FA22F0">
        <w:t xml:space="preserve">от </w:t>
      </w:r>
      <w:r w:rsidR="00F258B0">
        <w:t>30.01.2019</w:t>
      </w:r>
      <w:r w:rsidRPr="00FA22F0">
        <w:t xml:space="preserve"> № </w:t>
      </w:r>
      <w:r w:rsidR="00F258B0">
        <w:t>221</w:t>
      </w:r>
    </w:p>
    <w:p w:rsidR="00FA22F0" w:rsidRDefault="00FA22F0" w:rsidP="00FA22F0">
      <w:pPr>
        <w:tabs>
          <w:tab w:val="left" w:pos="0"/>
        </w:tabs>
        <w:jc w:val="both"/>
        <w:rPr>
          <w:szCs w:val="24"/>
        </w:rPr>
      </w:pPr>
    </w:p>
    <w:p w:rsidR="00A77DF8" w:rsidRPr="00FA22F0" w:rsidRDefault="00A77DF8" w:rsidP="00FA22F0">
      <w:pPr>
        <w:tabs>
          <w:tab w:val="left" w:pos="0"/>
        </w:tabs>
        <w:jc w:val="both"/>
        <w:rPr>
          <w:szCs w:val="24"/>
        </w:rPr>
      </w:pPr>
    </w:p>
    <w:p w:rsidR="00FA22F0" w:rsidRPr="00FA22F0" w:rsidRDefault="00FA22F0" w:rsidP="00FA22F0">
      <w:pPr>
        <w:jc w:val="center"/>
        <w:rPr>
          <w:b/>
        </w:rPr>
      </w:pPr>
      <w:r w:rsidRPr="00FA22F0">
        <w:rPr>
          <w:b/>
        </w:rPr>
        <w:t>Порядок</w:t>
      </w:r>
    </w:p>
    <w:p w:rsidR="00FA22F0" w:rsidRPr="00FA22F0" w:rsidRDefault="00FA22F0" w:rsidP="00FA22F0">
      <w:pPr>
        <w:jc w:val="center"/>
        <w:rPr>
          <w:b/>
        </w:rPr>
      </w:pPr>
      <w:r w:rsidRPr="00FA22F0">
        <w:rPr>
          <w:b/>
        </w:rPr>
        <w:t xml:space="preserve">оформления результатов мероприятий </w:t>
      </w:r>
    </w:p>
    <w:p w:rsidR="00FA22F0" w:rsidRPr="00FA22F0" w:rsidRDefault="00FA22F0" w:rsidP="00FA22F0">
      <w:pPr>
        <w:autoSpaceDE w:val="0"/>
        <w:autoSpaceDN w:val="0"/>
        <w:adjustRightInd w:val="0"/>
        <w:ind w:firstLine="709"/>
        <w:jc w:val="center"/>
        <w:rPr>
          <w:b/>
        </w:rPr>
      </w:pPr>
      <w:r w:rsidRPr="00FA22F0">
        <w:rPr>
          <w:b/>
        </w:rPr>
        <w:t>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при осуществлении муниципального контроля в области розничной продажи алкогольной, спиртосодержащей продукции</w:t>
      </w:r>
    </w:p>
    <w:p w:rsidR="00FA22F0" w:rsidRPr="00FA22F0" w:rsidRDefault="00FA22F0" w:rsidP="00FA22F0">
      <w:pPr>
        <w:autoSpaceDE w:val="0"/>
        <w:autoSpaceDN w:val="0"/>
        <w:adjustRightInd w:val="0"/>
        <w:ind w:firstLine="709"/>
        <w:jc w:val="center"/>
      </w:pPr>
    </w:p>
    <w:p w:rsidR="00FA22F0" w:rsidRPr="00FA22F0" w:rsidRDefault="00A77DF8" w:rsidP="00B70A9A">
      <w:pPr>
        <w:autoSpaceDE w:val="0"/>
        <w:autoSpaceDN w:val="0"/>
        <w:adjustRightInd w:val="0"/>
        <w:jc w:val="center"/>
        <w:rPr>
          <w:b/>
        </w:rPr>
      </w:pPr>
      <w:r w:rsidRPr="00B70A9A">
        <w:rPr>
          <w:b/>
        </w:rPr>
        <w:t xml:space="preserve">I. </w:t>
      </w:r>
      <w:r w:rsidR="00FA22F0" w:rsidRPr="00FA22F0">
        <w:rPr>
          <w:b/>
        </w:rPr>
        <w:t>Общие положения</w:t>
      </w:r>
    </w:p>
    <w:p w:rsidR="00FA22F0" w:rsidRPr="00FA22F0" w:rsidRDefault="00FA22F0" w:rsidP="00FA22F0">
      <w:pPr>
        <w:autoSpaceDE w:val="0"/>
        <w:autoSpaceDN w:val="0"/>
        <w:adjustRightInd w:val="0"/>
        <w:ind w:firstLine="709"/>
        <w:jc w:val="both"/>
      </w:pPr>
    </w:p>
    <w:p w:rsidR="00FA22F0" w:rsidRPr="00FA22F0" w:rsidRDefault="00FA22F0" w:rsidP="00B70A9A">
      <w:pPr>
        <w:ind w:firstLine="709"/>
        <w:jc w:val="both"/>
      </w:pPr>
      <w:r w:rsidRPr="00FA22F0">
        <w:t xml:space="preserve">1.1. Порядок оформления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при осуществлении муниципального контроля в области розничной продажи алкогольной, спиртосодержащей продукции </w:t>
      </w:r>
      <w:r w:rsidR="004D14EF">
        <w:t>(далее −</w:t>
      </w:r>
      <w:r w:rsidRPr="00FA22F0">
        <w:t xml:space="preserve"> Порядок)</w:t>
      </w:r>
      <w:r w:rsidR="004D14EF">
        <w:t>,</w:t>
      </w:r>
      <w:r w:rsidRPr="00FA22F0">
        <w:t xml:space="preserve"> устанавливает требования </w:t>
      </w:r>
      <w:r w:rsidR="004D14EF">
        <w:t xml:space="preserve">                        </w:t>
      </w:r>
      <w:r w:rsidRPr="00FA22F0">
        <w:t xml:space="preserve">к оформлению результатов мероприятий по контролю без взаимодействия </w:t>
      </w:r>
      <w:r w:rsidR="004D14EF">
        <w:t xml:space="preserve">                       </w:t>
      </w:r>
      <w:r w:rsidRPr="00FA22F0">
        <w:t xml:space="preserve">с юридическими лицами, индивидуальными предпринимателями </w:t>
      </w:r>
      <w:r w:rsidR="004D14EF">
        <w:t>(далее −</w:t>
      </w:r>
      <w:r w:rsidRPr="00FA22F0">
        <w:t xml:space="preserve"> результаты), предусмотренных </w:t>
      </w:r>
      <w:hyperlink r:id="rId14" w:history="1">
        <w:r w:rsidRPr="00FA22F0">
          <w:t>статьей 8.3</w:t>
        </w:r>
      </w:hyperlink>
      <w:r w:rsidRPr="00FA22F0">
        <w:t xml:space="preserve"> Федерального закона от 26.12.2008 </w:t>
      </w:r>
      <w:r w:rsidR="004D14EF">
        <w:t xml:space="preserve">              </w:t>
      </w:r>
      <w:r w:rsidRPr="00FA22F0">
        <w:t xml:space="preserve">№ 294-ФЗ «О защите прав юридических лиц и индивидуальных предпринимателей при осуществлении государственного контроля (надзора) </w:t>
      </w:r>
      <w:r w:rsidR="004D14EF">
        <w:t xml:space="preserve">                </w:t>
      </w:r>
      <w:r w:rsidRPr="00FA22F0">
        <w:t>и муниципального контроля» (далее – Федеральный закон № 294-ФЗ).</w:t>
      </w:r>
    </w:p>
    <w:p w:rsidR="00FA22F0" w:rsidRPr="00FA22F0" w:rsidRDefault="00FA22F0" w:rsidP="00B70A9A">
      <w:pPr>
        <w:tabs>
          <w:tab w:val="left" w:pos="1134"/>
          <w:tab w:val="left" w:pos="1276"/>
          <w:tab w:val="left" w:pos="1418"/>
        </w:tabs>
        <w:autoSpaceDE w:val="0"/>
        <w:autoSpaceDN w:val="0"/>
        <w:adjustRightInd w:val="0"/>
        <w:ind w:firstLine="709"/>
        <w:jc w:val="both"/>
      </w:pPr>
      <w:r w:rsidRPr="00FA22F0">
        <w:t xml:space="preserve">1.2. Органом местного самоуправления, исполняющим муниципальную функцию по муниципальному контролю в области розничной продажи алкогольной, спиртосодержащей продукции, является администрация Нижневартовского района в лице отдела потребительского рынка и защиты прав потребителей департамента экономики администрации района (далее – орган муниципального контроля). </w:t>
      </w:r>
    </w:p>
    <w:p w:rsidR="00FA22F0" w:rsidRPr="00FA22F0" w:rsidRDefault="00FA22F0" w:rsidP="00B70A9A">
      <w:pPr>
        <w:tabs>
          <w:tab w:val="left" w:pos="1134"/>
          <w:tab w:val="left" w:pos="1276"/>
          <w:tab w:val="left" w:pos="1418"/>
        </w:tabs>
        <w:autoSpaceDE w:val="0"/>
        <w:autoSpaceDN w:val="0"/>
        <w:adjustRightInd w:val="0"/>
        <w:ind w:firstLine="709"/>
        <w:jc w:val="both"/>
      </w:pPr>
      <w:r w:rsidRPr="00FA22F0">
        <w:t xml:space="preserve">1.3. При осуществлении деятельности, указанной в </w:t>
      </w:r>
      <w:hyperlink w:anchor="P41" w:history="1">
        <w:r w:rsidRPr="00FA22F0">
          <w:t>пункте 1.1</w:t>
        </w:r>
      </w:hyperlink>
      <w:r w:rsidRPr="00FA22F0">
        <w:t xml:space="preserve"> </w:t>
      </w:r>
      <w:r w:rsidR="004D14EF">
        <w:t>П</w:t>
      </w:r>
      <w:r w:rsidRPr="00FA22F0">
        <w:t xml:space="preserve">орядка, должностные лица органа муниципального контроля руководствуются </w:t>
      </w:r>
      <w:hyperlink r:id="rId15" w:history="1">
        <w:r w:rsidRPr="00FA22F0">
          <w:t>Конституцией</w:t>
        </w:r>
      </w:hyperlink>
      <w:r w:rsidRPr="00FA22F0">
        <w:t xml:space="preserve"> Российской Федерации, Федеральным </w:t>
      </w:r>
      <w:hyperlink r:id="rId16" w:history="1">
        <w:r w:rsidRPr="00FA22F0">
          <w:t>законом</w:t>
        </w:r>
      </w:hyperlink>
      <w:r w:rsidRPr="00FA22F0">
        <w:t xml:space="preserve"> № 294-ФЗ, иными законами и подзаконными актами в указанной сфере, а также муниципальными правовыми актами.</w:t>
      </w:r>
    </w:p>
    <w:p w:rsidR="00FA22F0" w:rsidRPr="00FA22F0" w:rsidRDefault="00FA22F0" w:rsidP="00FA22F0">
      <w:pPr>
        <w:tabs>
          <w:tab w:val="left" w:pos="1134"/>
          <w:tab w:val="left" w:pos="1276"/>
          <w:tab w:val="left" w:pos="1418"/>
        </w:tabs>
        <w:autoSpaceDE w:val="0"/>
        <w:autoSpaceDN w:val="0"/>
        <w:adjustRightInd w:val="0"/>
        <w:ind w:firstLine="709"/>
        <w:jc w:val="both"/>
      </w:pPr>
    </w:p>
    <w:p w:rsidR="00FA22F0" w:rsidRPr="00FA22F0" w:rsidRDefault="00A77DF8" w:rsidP="00A77DF8">
      <w:pPr>
        <w:autoSpaceDE w:val="0"/>
        <w:autoSpaceDN w:val="0"/>
        <w:adjustRightInd w:val="0"/>
        <w:jc w:val="center"/>
        <w:rPr>
          <w:b/>
        </w:rPr>
      </w:pPr>
      <w:r w:rsidRPr="00B70A9A">
        <w:rPr>
          <w:b/>
        </w:rPr>
        <w:t xml:space="preserve">II. </w:t>
      </w:r>
      <w:r w:rsidR="00FA22F0" w:rsidRPr="00FA22F0">
        <w:rPr>
          <w:b/>
        </w:rPr>
        <w:t>Порядок оформления результатов мероприятия</w:t>
      </w:r>
    </w:p>
    <w:p w:rsidR="00FA22F0" w:rsidRPr="00FA22F0" w:rsidRDefault="00FA22F0" w:rsidP="00FA22F0">
      <w:pPr>
        <w:autoSpaceDE w:val="0"/>
        <w:autoSpaceDN w:val="0"/>
        <w:adjustRightInd w:val="0"/>
        <w:jc w:val="center"/>
      </w:pPr>
    </w:p>
    <w:p w:rsidR="00FA22F0" w:rsidRPr="00FA22F0" w:rsidRDefault="00FA22F0" w:rsidP="00FA22F0">
      <w:pPr>
        <w:autoSpaceDE w:val="0"/>
        <w:autoSpaceDN w:val="0"/>
        <w:adjustRightInd w:val="0"/>
        <w:ind w:firstLine="709"/>
        <w:jc w:val="both"/>
      </w:pPr>
      <w:r w:rsidRPr="00FA22F0">
        <w:t xml:space="preserve">2.1. Мероприятия без взаимодействия с юридическими лицами </w:t>
      </w:r>
      <w:r w:rsidR="004D14EF">
        <w:t xml:space="preserve">                                   </w:t>
      </w:r>
      <w:r w:rsidRPr="00FA22F0">
        <w:t xml:space="preserve">и индивидуальными предпринимателями проводятся органом муниципального контроля в пределах своей компетенции на основании заданий на проведение </w:t>
      </w:r>
      <w:r w:rsidRPr="00FA22F0">
        <w:lastRenderedPageBreak/>
        <w:t xml:space="preserve">таких мероприятий, разрабатываемых органом муниципального контроля </w:t>
      </w:r>
      <w:r w:rsidR="004D14EF">
        <w:t xml:space="preserve">                      </w:t>
      </w:r>
      <w:r w:rsidRPr="00FA22F0">
        <w:t>и утверждаемых распоряжением администрации района.</w:t>
      </w:r>
    </w:p>
    <w:p w:rsidR="00FA22F0" w:rsidRPr="00FA22F0" w:rsidRDefault="00FA22F0" w:rsidP="00FA22F0">
      <w:pPr>
        <w:autoSpaceDE w:val="0"/>
        <w:autoSpaceDN w:val="0"/>
        <w:adjustRightInd w:val="0"/>
        <w:ind w:firstLine="709"/>
        <w:jc w:val="both"/>
      </w:pPr>
      <w:r w:rsidRPr="00FA22F0">
        <w:t xml:space="preserve">2.2. К мероприятиям, при проведении которых не требуется взаимодействие органа муниципального контроля с юридическими лицами </w:t>
      </w:r>
      <w:r w:rsidR="004D14EF">
        <w:t xml:space="preserve">                     </w:t>
      </w:r>
      <w:r w:rsidRPr="00FA22F0">
        <w:t>и индивидуальными предпринимателями, относятся плановые (рейдовые) осмотры (обследования) территорий муниципального образования.</w:t>
      </w:r>
    </w:p>
    <w:p w:rsidR="00FA22F0" w:rsidRPr="00FA22F0" w:rsidRDefault="00FA22F0" w:rsidP="00FA22F0">
      <w:pPr>
        <w:widowControl w:val="0"/>
        <w:autoSpaceDE w:val="0"/>
        <w:autoSpaceDN w:val="0"/>
        <w:ind w:firstLine="709"/>
        <w:jc w:val="both"/>
      </w:pPr>
      <w:r w:rsidRPr="00FA22F0">
        <w:t>2.3. Результаты мероприятий оформляются в виде актов осмотра (обследования). В акте осмотра (обследования) не допускаются помарки, подчистки и иные исправления.</w:t>
      </w:r>
    </w:p>
    <w:p w:rsidR="00FA22F0" w:rsidRPr="00FA22F0" w:rsidRDefault="00FA22F0" w:rsidP="00FA22F0">
      <w:pPr>
        <w:widowControl w:val="0"/>
        <w:autoSpaceDE w:val="0"/>
        <w:autoSpaceDN w:val="0"/>
        <w:ind w:firstLine="709"/>
        <w:jc w:val="both"/>
      </w:pPr>
      <w:r w:rsidRPr="00FA22F0">
        <w:t>2.4. В акте осмотра (обследования) указываются:</w:t>
      </w:r>
    </w:p>
    <w:p w:rsidR="00FA22F0" w:rsidRPr="00FA22F0" w:rsidRDefault="00FA22F0" w:rsidP="00FA22F0">
      <w:pPr>
        <w:widowControl w:val="0"/>
        <w:autoSpaceDE w:val="0"/>
        <w:autoSpaceDN w:val="0"/>
        <w:ind w:firstLine="709"/>
        <w:jc w:val="both"/>
      </w:pPr>
      <w:r w:rsidRPr="00FA22F0">
        <w:t>дата, время и место составления акта осмотра (обследования) земельных участков территории района;</w:t>
      </w:r>
    </w:p>
    <w:p w:rsidR="00FA22F0" w:rsidRPr="00FA22F0" w:rsidRDefault="00FA22F0" w:rsidP="00FA22F0">
      <w:pPr>
        <w:widowControl w:val="0"/>
        <w:autoSpaceDE w:val="0"/>
        <w:autoSpaceDN w:val="0"/>
        <w:ind w:firstLine="709"/>
        <w:jc w:val="both"/>
      </w:pPr>
      <w:r w:rsidRPr="00FA22F0">
        <w:t>дата и номер распоряжения администрации района, на основании которого проведено мероприятие;</w:t>
      </w:r>
    </w:p>
    <w:p w:rsidR="00FA22F0" w:rsidRPr="00FA22F0" w:rsidRDefault="00FA22F0" w:rsidP="00FA22F0">
      <w:pPr>
        <w:widowControl w:val="0"/>
        <w:autoSpaceDE w:val="0"/>
        <w:autoSpaceDN w:val="0"/>
        <w:ind w:firstLine="709"/>
        <w:jc w:val="both"/>
      </w:pPr>
      <w:r w:rsidRPr="00FA22F0">
        <w:t>фамилия, имя, отчество, должность должностного лица или должностных лиц, проводивших осмотр (обследование) участков;</w:t>
      </w:r>
    </w:p>
    <w:p w:rsidR="00FA22F0" w:rsidRPr="00FA22F0" w:rsidRDefault="00FA22F0" w:rsidP="00FA22F0">
      <w:pPr>
        <w:widowControl w:val="0"/>
        <w:autoSpaceDE w:val="0"/>
        <w:autoSpaceDN w:val="0"/>
        <w:ind w:firstLine="709"/>
        <w:jc w:val="both"/>
      </w:pPr>
      <w:r w:rsidRPr="00FA22F0">
        <w:t>фамилия, имя, отчество, должность иных лиц, участвовавших                                   в проведении осмотра (обследования) участков;</w:t>
      </w:r>
    </w:p>
    <w:p w:rsidR="00FA22F0" w:rsidRPr="00FA22F0" w:rsidRDefault="00FA22F0" w:rsidP="00FA22F0">
      <w:pPr>
        <w:widowControl w:val="0"/>
        <w:autoSpaceDE w:val="0"/>
        <w:autoSpaceDN w:val="0"/>
        <w:ind w:firstLine="709"/>
        <w:jc w:val="both"/>
      </w:pPr>
      <w:r w:rsidRPr="00FA22F0">
        <w:t>сведения о результатах проверки, в том числе о выявленных нарушениях или фактах, указывающих на наличие (отсутствие) нарушения законодательства;</w:t>
      </w:r>
    </w:p>
    <w:p w:rsidR="00FA22F0" w:rsidRPr="00FA22F0" w:rsidRDefault="00FA22F0" w:rsidP="00FA22F0">
      <w:pPr>
        <w:widowControl w:val="0"/>
        <w:autoSpaceDE w:val="0"/>
        <w:autoSpaceDN w:val="0"/>
        <w:ind w:firstLine="709"/>
        <w:jc w:val="both"/>
      </w:pPr>
      <w:r w:rsidRPr="00FA22F0">
        <w:t>в акте осмотра (обследования) отражается информация о применении фото- и (или) видеосъемки, о составлении планов, схем, фототаблиц, которые являются приложением к акту;</w:t>
      </w:r>
    </w:p>
    <w:p w:rsidR="00FA22F0" w:rsidRPr="00FA22F0" w:rsidRDefault="00FA22F0" w:rsidP="00FA22F0">
      <w:pPr>
        <w:widowControl w:val="0"/>
        <w:autoSpaceDE w:val="0"/>
        <w:autoSpaceDN w:val="0"/>
        <w:ind w:firstLine="709"/>
        <w:jc w:val="both"/>
      </w:pPr>
      <w:r w:rsidRPr="00FA22F0">
        <w:t>подписи лиц, проводивших осмотр (обследование), а также иных лиц, участвовавших в проведении осмотра (обследования) участков.</w:t>
      </w:r>
    </w:p>
    <w:p w:rsidR="00FA22F0" w:rsidRPr="00FA22F0" w:rsidRDefault="00FA22F0" w:rsidP="00FA22F0">
      <w:pPr>
        <w:widowControl w:val="0"/>
        <w:autoSpaceDE w:val="0"/>
        <w:autoSpaceDN w:val="0"/>
        <w:ind w:firstLine="709"/>
        <w:jc w:val="both"/>
      </w:pPr>
      <w:r w:rsidRPr="00FA22F0">
        <w:t>Акт осмотра (обследования) оформляется непосредственно после его завершения.</w:t>
      </w:r>
    </w:p>
    <w:p w:rsidR="00FA22F0" w:rsidRPr="00FA22F0" w:rsidRDefault="00FA22F0" w:rsidP="00FA22F0">
      <w:pPr>
        <w:ind w:firstLine="709"/>
        <w:jc w:val="both"/>
      </w:pPr>
      <w:r w:rsidRPr="00FA22F0">
        <w:t>2.5. В случае выявления нарушений обязательных требований, требований, установленных муниципальными правовыми актами, при проведении мероприятий  без взаимодействия с юридическими лицами и индивидуальными предпринимателями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директору департамента экономики администрации района информацию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FA22F0" w:rsidRPr="00FA22F0" w:rsidRDefault="00FA22F0" w:rsidP="00FA22F0">
      <w:pPr>
        <w:ind w:firstLine="709"/>
        <w:jc w:val="both"/>
        <w:rPr>
          <w:szCs w:val="24"/>
        </w:rPr>
      </w:pPr>
      <w:r w:rsidRPr="00FA22F0">
        <w:t xml:space="preserve">2.6. В случае получения в ходе проведения мероприятий </w:t>
      </w:r>
      <w:r w:rsidRPr="00FA22F0">
        <w:br/>
        <w:t xml:space="preserve">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w:t>
      </w:r>
      <w:r w:rsidRPr="00FA22F0">
        <w:lastRenderedPageBreak/>
        <w:t>направляет юридическому лицу, индивидуальному предпринимателю предостережение о недопустимости нарушения обязательных требований.</w:t>
      </w:r>
    </w:p>
    <w:sectPr w:rsidR="00FA22F0" w:rsidRPr="00FA22F0" w:rsidSect="00BD6577">
      <w:headerReference w:type="default" r:id="rId17"/>
      <w:pgSz w:w="11907" w:h="16840" w:code="9"/>
      <w:pgMar w:top="1134" w:right="567" w:bottom="1134"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18" w:rsidRDefault="00927D18">
      <w:r>
        <w:separator/>
      </w:r>
    </w:p>
  </w:endnote>
  <w:endnote w:type="continuationSeparator" w:id="0">
    <w:p w:rsidR="00927D18" w:rsidRDefault="0092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18" w:rsidRDefault="00927D18">
      <w:r>
        <w:separator/>
      </w:r>
    </w:p>
  </w:footnote>
  <w:footnote w:type="continuationSeparator" w:id="0">
    <w:p w:rsidR="00927D18" w:rsidRDefault="00927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216439">
          <w:rPr>
            <w:noProof/>
          </w:rPr>
          <w:t>1</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2BA4CB6"/>
    <w:multiLevelType w:val="hybridMultilevel"/>
    <w:tmpl w:val="B2AA9AE6"/>
    <w:lvl w:ilvl="0" w:tplc="310C1DDA">
      <w:start w:val="1"/>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E4525"/>
    <w:multiLevelType w:val="multilevel"/>
    <w:tmpl w:val="85CC8594"/>
    <w:lvl w:ilvl="0">
      <w:start w:val="1"/>
      <w:numFmt w:val="upperRoman"/>
      <w:lvlText w:val="%1."/>
      <w:lvlJc w:val="left"/>
      <w:pPr>
        <w:ind w:left="1620" w:hanging="720"/>
      </w:pPr>
      <w:rPr>
        <w:rFonts w:hint="default"/>
      </w:rPr>
    </w:lvl>
    <w:lvl w:ilvl="1">
      <w:start w:val="4"/>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12"/>
  </w:num>
  <w:num w:numId="2">
    <w:abstractNumId w:val="8"/>
  </w:num>
  <w:num w:numId="3">
    <w:abstractNumId w:val="6"/>
  </w:num>
  <w:num w:numId="4">
    <w:abstractNumId w:val="22"/>
  </w:num>
  <w:num w:numId="5">
    <w:abstractNumId w:val="25"/>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3"/>
  </w:num>
  <w:num w:numId="13">
    <w:abstractNumId w:val="21"/>
  </w:num>
  <w:num w:numId="14">
    <w:abstractNumId w:val="17"/>
  </w:num>
  <w:num w:numId="15">
    <w:abstractNumId w:val="0"/>
  </w:num>
  <w:num w:numId="16">
    <w:abstractNumId w:val="11"/>
  </w:num>
  <w:num w:numId="17">
    <w:abstractNumId w:val="16"/>
  </w:num>
  <w:num w:numId="18">
    <w:abstractNumId w:val="24"/>
  </w:num>
  <w:num w:numId="19">
    <w:abstractNumId w:val="27"/>
  </w:num>
  <w:num w:numId="20">
    <w:abstractNumId w:val="9"/>
  </w:num>
  <w:num w:numId="21">
    <w:abstractNumId w:val="20"/>
  </w:num>
  <w:num w:numId="22">
    <w:abstractNumId w:val="18"/>
  </w:num>
  <w:num w:numId="23">
    <w:abstractNumId w:val="26"/>
  </w:num>
  <w:num w:numId="24">
    <w:abstractNumId w:val="2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49"/>
    <w:rsid w:val="001F49E1"/>
    <w:rsid w:val="001F55FB"/>
    <w:rsid w:val="001F57F1"/>
    <w:rsid w:val="002006CC"/>
    <w:rsid w:val="00201DD7"/>
    <w:rsid w:val="00202C09"/>
    <w:rsid w:val="002049E2"/>
    <w:rsid w:val="0020543B"/>
    <w:rsid w:val="00206E05"/>
    <w:rsid w:val="00207E58"/>
    <w:rsid w:val="0021455F"/>
    <w:rsid w:val="00215140"/>
    <w:rsid w:val="00216439"/>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2EBE"/>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14EF"/>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27D18"/>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7DF8"/>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0A9A"/>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44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58B0"/>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22F0"/>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EAFD65C1E73DE6FF1A89D3DDC1C23223B6C41C48D2598796E2543117MCY1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7EAFD65C1E73DE6FF1A89D3DDC1C23223BEC61A46830E85C7B75AM3Y4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7EAFD65C1E73DE6FF1A89D3DDC1C23223B6C41C48D2598796E2543117MCY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EAFD65C1E73DE6FF1A89D3DDC1C23223B6C41C48D2598796E2543117C1E6EC81D69D38CEMFY0G" TargetMode="External"/><Relationship Id="rId5" Type="http://schemas.openxmlformats.org/officeDocument/2006/relationships/settings" Target="settings.xml"/><Relationship Id="rId15" Type="http://schemas.openxmlformats.org/officeDocument/2006/relationships/hyperlink" Target="consultantplus://offline/ref=77EAFD65C1E73DE6FF1A89D3DDC1C23223BEC61A46830E85C7B75AM3Y4G" TargetMode="External"/><Relationship Id="rId10" Type="http://schemas.openxmlformats.org/officeDocument/2006/relationships/hyperlink" Target="http://www.nvraio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7EAFD65C1E73DE6FF1A89D3DDC1C23223B6C41C48D2598796E2543117C1E6EC81D69D38CEMF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0CB9-B5D6-4C4D-91C7-02F98538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Власова Галина Валерьевна</cp:lastModifiedBy>
  <cp:revision>2</cp:revision>
  <cp:lastPrinted>2019-01-29T11:24:00Z</cp:lastPrinted>
  <dcterms:created xsi:type="dcterms:W3CDTF">2019-02-06T09:14:00Z</dcterms:created>
  <dcterms:modified xsi:type="dcterms:W3CDTF">2019-02-06T09:14:00Z</dcterms:modified>
</cp:coreProperties>
</file>